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9BA7" w14:textId="17406564" w:rsidR="00EC3DA6" w:rsidRPr="006826A7" w:rsidRDefault="00EC3DA6" w:rsidP="00EC3DA6">
      <w:pPr>
        <w:rPr>
          <w:rFonts w:ascii="Cambria" w:hAnsi="Cambria"/>
          <w:i/>
          <w:iCs/>
          <w:noProof/>
          <w:sz w:val="24"/>
          <w:szCs w:val="24"/>
        </w:rPr>
      </w:pPr>
      <w:r>
        <w:rPr>
          <w:rFonts w:ascii="Cambria" w:hAnsi="Cambria"/>
          <w:b/>
          <w:bCs/>
          <w:noProof/>
          <w:sz w:val="24"/>
          <w:szCs w:val="24"/>
        </w:rPr>
        <w:drawing>
          <wp:anchor distT="0" distB="0" distL="114300" distR="114300" simplePos="0" relativeHeight="251659264" behindDoc="0" locked="0" layoutInCell="1" allowOverlap="1" wp14:anchorId="07465ABB" wp14:editId="31135F92">
            <wp:simplePos x="0" y="0"/>
            <wp:positionH relativeFrom="column">
              <wp:posOffset>4381500</wp:posOffset>
            </wp:positionH>
            <wp:positionV relativeFrom="paragraph">
              <wp:posOffset>0</wp:posOffset>
            </wp:positionV>
            <wp:extent cx="1181100" cy="1181100"/>
            <wp:effectExtent l="0" t="0" r="0" b="0"/>
            <wp:wrapThrough wrapText="bothSides">
              <wp:wrapPolygon edited="0">
                <wp:start x="1742" y="2090"/>
                <wp:lineTo x="1742" y="18813"/>
                <wp:lineTo x="20555" y="18813"/>
                <wp:lineTo x="20555" y="2090"/>
                <wp:lineTo x="1742" y="2090"/>
              </wp:wrapPolygon>
            </wp:wrapThrough>
            <wp:docPr id="90904273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42732" name="Picture 1" descr="A black background with a black squar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b/>
          <w:bCs/>
          <w:sz w:val="36"/>
          <w:szCs w:val="36"/>
        </w:rPr>
        <w:t>Disclaimer of</w:t>
      </w:r>
      <w:r>
        <w:rPr>
          <w:rFonts w:ascii="Cambria" w:hAnsi="Cambria"/>
          <w:b/>
          <w:bCs/>
          <w:sz w:val="36"/>
          <w:szCs w:val="36"/>
        </w:rPr>
        <w:br/>
      </w:r>
      <w:r>
        <w:rPr>
          <w:rFonts w:ascii="Cambria" w:hAnsi="Cambria"/>
          <w:b/>
          <w:bCs/>
          <w:sz w:val="36"/>
          <w:szCs w:val="36"/>
        </w:rPr>
        <w:br/>
        <w:t>Liability</w:t>
      </w:r>
      <w:r>
        <w:rPr>
          <w:rFonts w:ascii="Cambria" w:hAnsi="Cambria"/>
          <w:b/>
          <w:bCs/>
          <w:sz w:val="36"/>
          <w:szCs w:val="36"/>
        </w:rPr>
        <w:br/>
      </w:r>
      <w:r>
        <w:rPr>
          <w:rFonts w:ascii="Cambria" w:hAnsi="Cambria"/>
          <w:i/>
          <w:iCs/>
          <w:noProof/>
          <w:sz w:val="24"/>
          <w:szCs w:val="24"/>
        </w:rPr>
        <w:t>Backpack Holdings LLC</w:t>
      </w:r>
      <w:r>
        <w:rPr>
          <w:rFonts w:ascii="Cambria" w:hAnsi="Cambria"/>
          <w:noProof/>
          <w:sz w:val="24"/>
          <w:szCs w:val="24"/>
        </w:rPr>
        <w:br/>
      </w:r>
      <w:r>
        <w:rPr>
          <w:rFonts w:ascii="Cambria" w:hAnsi="Cambria"/>
          <w:i/>
          <w:iCs/>
          <w:noProof/>
          <w:sz w:val="24"/>
          <w:szCs w:val="24"/>
        </w:rPr>
        <w:br/>
      </w:r>
      <w:r w:rsidRPr="004D1A80">
        <w:rPr>
          <w:rFonts w:ascii="Cambria" w:hAnsi="Cambria"/>
          <w:i/>
          <w:iCs/>
          <w:noProof/>
          <w:sz w:val="24"/>
          <w:szCs w:val="24"/>
        </w:rPr>
        <w:t>DBA</w:t>
      </w:r>
      <w:r>
        <w:rPr>
          <w:rFonts w:ascii="Cambria" w:hAnsi="Cambria"/>
          <w:i/>
          <w:iCs/>
          <w:noProof/>
          <w:sz w:val="24"/>
          <w:szCs w:val="24"/>
        </w:rPr>
        <w:t>:</w:t>
      </w:r>
      <w:r w:rsidRPr="004D1A80">
        <w:rPr>
          <w:rFonts w:ascii="Cambria" w:hAnsi="Cambria"/>
          <w:i/>
          <w:iCs/>
          <w:noProof/>
          <w:sz w:val="24"/>
          <w:szCs w:val="24"/>
        </w:rPr>
        <w:t xml:space="preserve"> Clutch Plug</w:t>
      </w:r>
      <w:r>
        <w:rPr>
          <w:rFonts w:ascii="Cambria" w:hAnsi="Cambria"/>
          <w:i/>
          <w:iCs/>
          <w:noProof/>
          <w:sz w:val="24"/>
          <w:szCs w:val="24"/>
        </w:rPr>
        <w:br/>
      </w:r>
      <w:r>
        <w:rPr>
          <w:rFonts w:ascii="Cambria" w:hAnsi="Cambria"/>
          <w:i/>
          <w:iCs/>
          <w:noProof/>
          <w:sz w:val="24"/>
          <w:szCs w:val="24"/>
        </w:rPr>
        <w:br/>
      </w:r>
      <w:r>
        <w:rPr>
          <w:rFonts w:ascii="Cambria" w:hAnsi="Cambria"/>
          <w:i/>
          <w:iCs/>
          <w:noProof/>
          <w:sz w:val="24"/>
          <w:szCs w:val="24"/>
        </w:rPr>
        <w:br/>
      </w:r>
      <w:r>
        <w:rPr>
          <w:rFonts w:ascii="Cambria" w:hAnsi="Cambria"/>
        </w:rPr>
        <w:br/>
      </w:r>
      <w:r>
        <w:rPr>
          <w:rFonts w:ascii="Cambria" w:hAnsi="Cambria"/>
        </w:rPr>
        <w:pict w14:anchorId="6FA66549">
          <v:rect id="_x0000_i1025" style="width:0;height:1.5pt" o:hralign="center" o:hrstd="t" o:hr="t" fillcolor="#a0a0a0" stroked="f"/>
        </w:pict>
      </w:r>
    </w:p>
    <w:p w14:paraId="5CC83281" w14:textId="77777777" w:rsidR="00EC3DA6" w:rsidRDefault="00EC3DA6" w:rsidP="00EC3DA6">
      <w:pPr>
        <w:rPr>
          <w:rFonts w:ascii="Cambria" w:hAnsi="Cambria"/>
          <w:b/>
          <w:bCs/>
        </w:rPr>
      </w:pPr>
      <w:r w:rsidRPr="00D01A57">
        <w:rPr>
          <w:rFonts w:ascii="Cambria" w:hAnsi="Cambria"/>
          <w:b/>
          <w:bCs/>
        </w:rPr>
        <w:t>Overview</w:t>
      </w:r>
    </w:p>
    <w:p w14:paraId="10179AAC" w14:textId="77777777" w:rsidR="00EC3DA6" w:rsidRPr="00EC3DA6" w:rsidRDefault="00EC3DA6" w:rsidP="00EC3DA6">
      <w:pPr>
        <w:rPr>
          <w:rFonts w:ascii="Cambria" w:hAnsi="Cambria"/>
        </w:rPr>
      </w:pPr>
      <w:r w:rsidRPr="00EC3DA6">
        <w:rPr>
          <w:rFonts w:ascii="Cambria" w:hAnsi="Cambria"/>
        </w:rPr>
        <w:t xml:space="preserve">This Disclaimer of Liability (“Disclaimer”) applies to all products and services offered by </w:t>
      </w:r>
      <w:r w:rsidRPr="00EC3DA6">
        <w:rPr>
          <w:rFonts w:ascii="Cambria" w:hAnsi="Cambria"/>
          <w:b/>
          <w:bCs/>
        </w:rPr>
        <w:t>Clutch Plug</w:t>
      </w:r>
      <w:r w:rsidRPr="00EC3DA6">
        <w:rPr>
          <w:rFonts w:ascii="Cambria" w:hAnsi="Cambria"/>
        </w:rPr>
        <w:t>, an online retailer of hemp-derived products. By accessing our website, purchasing, or using our products, you agree to the terms outlined in this Disclaimer. Please read it carefully. If you do not agree, refrain from using our website or purchasing our products.</w:t>
      </w:r>
    </w:p>
    <w:p w14:paraId="74956F1B" w14:textId="77777777" w:rsidR="00EC3DA6" w:rsidRPr="00EC3DA6" w:rsidRDefault="00EC3DA6" w:rsidP="00EC3DA6">
      <w:pPr>
        <w:rPr>
          <w:rFonts w:ascii="Cambria" w:hAnsi="Cambria"/>
        </w:rPr>
      </w:pPr>
      <w:r w:rsidRPr="00EC3DA6">
        <w:rPr>
          <w:rFonts w:ascii="Cambria" w:hAnsi="Cambria"/>
        </w:rPr>
        <w:pict w14:anchorId="3D5F215D">
          <v:rect id="_x0000_i1189" style="width:0;height:1.5pt" o:hralign="center" o:hrstd="t" o:hr="t" fillcolor="#a0a0a0" stroked="f"/>
        </w:pict>
      </w:r>
    </w:p>
    <w:p w14:paraId="23D4489C" w14:textId="77777777" w:rsidR="00EC3DA6" w:rsidRPr="00EC3DA6" w:rsidRDefault="00EC3DA6" w:rsidP="00EC3DA6">
      <w:pPr>
        <w:rPr>
          <w:rFonts w:ascii="Cambria" w:hAnsi="Cambria"/>
          <w:b/>
          <w:bCs/>
        </w:rPr>
      </w:pPr>
      <w:r w:rsidRPr="00EC3DA6">
        <w:rPr>
          <w:rFonts w:ascii="Cambria" w:hAnsi="Cambria"/>
          <w:b/>
          <w:bCs/>
        </w:rPr>
        <w:t>1. Federal Compliance</w:t>
      </w:r>
    </w:p>
    <w:p w14:paraId="21F24E6F" w14:textId="77777777" w:rsidR="00EC3DA6" w:rsidRPr="00EC3DA6" w:rsidRDefault="00EC3DA6" w:rsidP="00EC3DA6">
      <w:pPr>
        <w:rPr>
          <w:rFonts w:ascii="Cambria" w:hAnsi="Cambria"/>
        </w:rPr>
      </w:pPr>
      <w:r w:rsidRPr="00EC3DA6">
        <w:rPr>
          <w:rFonts w:ascii="Cambria" w:hAnsi="Cambria"/>
        </w:rPr>
        <w:t xml:space="preserve">Clutch Plug operates in compliance with the </w:t>
      </w:r>
      <w:r w:rsidRPr="00EC3DA6">
        <w:rPr>
          <w:rFonts w:ascii="Cambria" w:hAnsi="Cambria"/>
          <w:b/>
          <w:bCs/>
        </w:rPr>
        <w:t>2018 Farm Bill</w:t>
      </w:r>
      <w:r w:rsidRPr="00EC3DA6">
        <w:rPr>
          <w:rFonts w:ascii="Cambria" w:hAnsi="Cambria"/>
        </w:rPr>
        <w:t xml:space="preserve"> (Agricultural Improvement Act of 2018), ensuring that all products are derived from federally legal hemp containing less than 0.3% Delta-9 THC by dry weight. However, it is the </w:t>
      </w:r>
      <w:r w:rsidRPr="00EC3DA6">
        <w:rPr>
          <w:rFonts w:ascii="Cambria" w:hAnsi="Cambria"/>
          <w:b/>
          <w:bCs/>
        </w:rPr>
        <w:t>consumer’s responsibility</w:t>
      </w:r>
      <w:r w:rsidRPr="00EC3DA6">
        <w:rPr>
          <w:rFonts w:ascii="Cambria" w:hAnsi="Cambria"/>
        </w:rPr>
        <w:t xml:space="preserve"> to ensure compliance with local, state, or federal laws before purchasing or using any hemp-derived product.</w:t>
      </w:r>
    </w:p>
    <w:p w14:paraId="67B7AFEB" w14:textId="77777777" w:rsidR="00EC3DA6" w:rsidRPr="00EC3DA6" w:rsidRDefault="00EC3DA6" w:rsidP="00EC3DA6">
      <w:pPr>
        <w:rPr>
          <w:rFonts w:ascii="Cambria" w:hAnsi="Cambria"/>
          <w:b/>
          <w:bCs/>
        </w:rPr>
      </w:pPr>
      <w:r w:rsidRPr="00EC3DA6">
        <w:rPr>
          <w:rFonts w:ascii="Cambria" w:hAnsi="Cambria"/>
          <w:b/>
          <w:bCs/>
        </w:rPr>
        <w:t>Legal Documentation</w:t>
      </w:r>
    </w:p>
    <w:p w14:paraId="0CE4C209" w14:textId="77777777" w:rsidR="00EC3DA6" w:rsidRPr="00EC3DA6" w:rsidRDefault="00EC3DA6" w:rsidP="00EC3DA6">
      <w:pPr>
        <w:rPr>
          <w:rFonts w:ascii="Cambria" w:hAnsi="Cambria"/>
        </w:rPr>
      </w:pPr>
      <w:r w:rsidRPr="00EC3DA6">
        <w:rPr>
          <w:rFonts w:ascii="Cambria" w:hAnsi="Cambria"/>
        </w:rPr>
        <w:t>Clutch Plug provides legal documentation, such as Legal Cards, for informational purposes only. These documents do not constitute legal advice or guarantee protection from local, state, or federal enforcement actions.</w:t>
      </w:r>
    </w:p>
    <w:p w14:paraId="3EF489D1" w14:textId="77777777" w:rsidR="00EC3DA6" w:rsidRPr="00EC3DA6" w:rsidRDefault="00EC3DA6" w:rsidP="00EC3DA6">
      <w:pPr>
        <w:rPr>
          <w:rFonts w:ascii="Cambria" w:hAnsi="Cambria"/>
        </w:rPr>
      </w:pPr>
      <w:r w:rsidRPr="00EC3DA6">
        <w:rPr>
          <w:rFonts w:ascii="Cambria" w:hAnsi="Cambria"/>
        </w:rPr>
        <w:pict w14:anchorId="058FD1F1">
          <v:rect id="_x0000_i1190" style="width:0;height:1.5pt" o:hralign="center" o:hrstd="t" o:hr="t" fillcolor="#a0a0a0" stroked="f"/>
        </w:pict>
      </w:r>
    </w:p>
    <w:p w14:paraId="4657F9C2" w14:textId="77777777" w:rsidR="00EC3DA6" w:rsidRPr="00EC3DA6" w:rsidRDefault="00EC3DA6" w:rsidP="00EC3DA6">
      <w:pPr>
        <w:rPr>
          <w:rFonts w:ascii="Cambria" w:hAnsi="Cambria"/>
          <w:b/>
          <w:bCs/>
        </w:rPr>
      </w:pPr>
      <w:r w:rsidRPr="00EC3DA6">
        <w:rPr>
          <w:rFonts w:ascii="Cambria" w:hAnsi="Cambria"/>
          <w:b/>
          <w:bCs/>
        </w:rPr>
        <w:t>2. Proper Use and Storage</w:t>
      </w:r>
    </w:p>
    <w:p w14:paraId="3815515B" w14:textId="77777777" w:rsidR="00EC3DA6" w:rsidRPr="00EC3DA6" w:rsidRDefault="00EC3DA6" w:rsidP="00EC3DA6">
      <w:pPr>
        <w:rPr>
          <w:rFonts w:ascii="Cambria" w:hAnsi="Cambria"/>
        </w:rPr>
      </w:pPr>
      <w:r w:rsidRPr="00EC3DA6">
        <w:rPr>
          <w:rFonts w:ascii="Cambria" w:hAnsi="Cambria"/>
        </w:rPr>
        <w:t>All products are intended for responsible use as outlined in their instructions. Clutch Plug is not liable for:</w:t>
      </w:r>
    </w:p>
    <w:p w14:paraId="24DEEDA5" w14:textId="77777777" w:rsidR="00EC3DA6" w:rsidRPr="00EC3DA6" w:rsidRDefault="00EC3DA6" w:rsidP="00EC3DA6">
      <w:pPr>
        <w:numPr>
          <w:ilvl w:val="0"/>
          <w:numId w:val="6"/>
        </w:numPr>
        <w:rPr>
          <w:rFonts w:ascii="Cambria" w:hAnsi="Cambria"/>
        </w:rPr>
      </w:pPr>
      <w:r w:rsidRPr="00EC3DA6">
        <w:rPr>
          <w:rFonts w:ascii="Cambria" w:hAnsi="Cambria"/>
          <w:b/>
          <w:bCs/>
        </w:rPr>
        <w:t>Improper Use</w:t>
      </w:r>
      <w:r w:rsidRPr="00EC3DA6">
        <w:rPr>
          <w:rFonts w:ascii="Cambria" w:hAnsi="Cambria"/>
        </w:rPr>
        <w:t>: This includes, but is not limited to, misuse, abuse, or consumption in ways not intended.</w:t>
      </w:r>
    </w:p>
    <w:p w14:paraId="174FA7C3" w14:textId="77777777" w:rsidR="00EC3DA6" w:rsidRPr="00EC3DA6" w:rsidRDefault="00EC3DA6" w:rsidP="00EC3DA6">
      <w:pPr>
        <w:numPr>
          <w:ilvl w:val="0"/>
          <w:numId w:val="6"/>
        </w:numPr>
        <w:rPr>
          <w:rFonts w:ascii="Cambria" w:hAnsi="Cambria"/>
        </w:rPr>
      </w:pPr>
      <w:r w:rsidRPr="00EC3DA6">
        <w:rPr>
          <w:rFonts w:ascii="Cambria" w:hAnsi="Cambria"/>
          <w:b/>
          <w:bCs/>
        </w:rPr>
        <w:t>Improper Storage</w:t>
      </w:r>
      <w:r w:rsidRPr="00EC3DA6">
        <w:rPr>
          <w:rFonts w:ascii="Cambria" w:hAnsi="Cambria"/>
        </w:rPr>
        <w:t>: Consumers are responsible for storing products in accordance with provided guidelines to preserve quality and compliance.</w:t>
      </w:r>
    </w:p>
    <w:p w14:paraId="65E3AEFE" w14:textId="77777777" w:rsidR="00EC3DA6" w:rsidRPr="00EC3DA6" w:rsidRDefault="00EC3DA6" w:rsidP="00EC3DA6">
      <w:pPr>
        <w:rPr>
          <w:rFonts w:ascii="Cambria" w:hAnsi="Cambria"/>
        </w:rPr>
      </w:pPr>
      <w:r w:rsidRPr="00EC3DA6">
        <w:rPr>
          <w:rFonts w:ascii="Cambria" w:hAnsi="Cambria"/>
        </w:rPr>
        <w:t>Products that are mishandled or improperly stored after delivery are not eligible for refunds or replacements.</w:t>
      </w:r>
    </w:p>
    <w:p w14:paraId="6ABD273A" w14:textId="77777777" w:rsidR="00EC3DA6" w:rsidRPr="00EC3DA6" w:rsidRDefault="00EC3DA6" w:rsidP="00EC3DA6">
      <w:pPr>
        <w:rPr>
          <w:rFonts w:ascii="Cambria" w:hAnsi="Cambria"/>
        </w:rPr>
      </w:pPr>
      <w:r w:rsidRPr="00EC3DA6">
        <w:rPr>
          <w:rFonts w:ascii="Cambria" w:hAnsi="Cambria"/>
        </w:rPr>
        <w:pict w14:anchorId="7975C644">
          <v:rect id="_x0000_i1191" style="width:0;height:1.5pt" o:hralign="center" o:hrstd="t" o:hr="t" fillcolor="#a0a0a0" stroked="f"/>
        </w:pict>
      </w:r>
    </w:p>
    <w:p w14:paraId="7596DDEB" w14:textId="77777777" w:rsidR="00EC3DA6" w:rsidRPr="00EC3DA6" w:rsidRDefault="00EC3DA6" w:rsidP="00EC3DA6">
      <w:pPr>
        <w:rPr>
          <w:rFonts w:ascii="Cambria" w:hAnsi="Cambria"/>
          <w:b/>
          <w:bCs/>
        </w:rPr>
      </w:pPr>
      <w:r w:rsidRPr="00EC3DA6">
        <w:rPr>
          <w:rFonts w:ascii="Cambria" w:hAnsi="Cambria"/>
          <w:b/>
          <w:bCs/>
        </w:rPr>
        <w:t>3. Health and Safety</w:t>
      </w:r>
    </w:p>
    <w:p w14:paraId="37CC7842" w14:textId="77777777" w:rsidR="00EC3DA6" w:rsidRPr="00EC3DA6" w:rsidRDefault="00EC3DA6" w:rsidP="00EC3DA6">
      <w:pPr>
        <w:numPr>
          <w:ilvl w:val="0"/>
          <w:numId w:val="7"/>
        </w:numPr>
        <w:rPr>
          <w:rFonts w:ascii="Cambria" w:hAnsi="Cambria"/>
        </w:rPr>
      </w:pPr>
      <w:r w:rsidRPr="00EC3DA6">
        <w:rPr>
          <w:rFonts w:ascii="Cambria" w:hAnsi="Cambria"/>
          <w:b/>
          <w:bCs/>
        </w:rPr>
        <w:lastRenderedPageBreak/>
        <w:t>Not Medical Advice</w:t>
      </w:r>
      <w:r w:rsidRPr="00EC3DA6">
        <w:rPr>
          <w:rFonts w:ascii="Cambria" w:hAnsi="Cambria"/>
        </w:rPr>
        <w:t>: Clutch Plug products are not intended to diagnose, treat, cure, or prevent any disease. Information provided on our website is for educational purposes and does not substitute professional medical advice.</w:t>
      </w:r>
    </w:p>
    <w:p w14:paraId="3A2E476E" w14:textId="77777777" w:rsidR="00EC3DA6" w:rsidRPr="00EC3DA6" w:rsidRDefault="00EC3DA6" w:rsidP="00EC3DA6">
      <w:pPr>
        <w:numPr>
          <w:ilvl w:val="0"/>
          <w:numId w:val="7"/>
        </w:numPr>
        <w:rPr>
          <w:rFonts w:ascii="Cambria" w:hAnsi="Cambria"/>
        </w:rPr>
      </w:pPr>
      <w:r w:rsidRPr="00EC3DA6">
        <w:rPr>
          <w:rFonts w:ascii="Cambria" w:hAnsi="Cambria"/>
          <w:b/>
          <w:bCs/>
        </w:rPr>
        <w:t>Consult a Healthcare Professional</w:t>
      </w:r>
      <w:r w:rsidRPr="00EC3DA6">
        <w:rPr>
          <w:rFonts w:ascii="Cambria" w:hAnsi="Cambria"/>
        </w:rPr>
        <w:t>: Consumers should consult a healthcare professional before using any hemp-derived product, particularly if they have medical conditions, are pregnant or nursing, or are taking prescription medications.</w:t>
      </w:r>
    </w:p>
    <w:p w14:paraId="1C771D6E" w14:textId="77777777" w:rsidR="00EC3DA6" w:rsidRPr="00EC3DA6" w:rsidRDefault="00EC3DA6" w:rsidP="00EC3DA6">
      <w:pPr>
        <w:numPr>
          <w:ilvl w:val="0"/>
          <w:numId w:val="7"/>
        </w:numPr>
        <w:rPr>
          <w:rFonts w:ascii="Cambria" w:hAnsi="Cambria"/>
        </w:rPr>
      </w:pPr>
      <w:r w:rsidRPr="00EC3DA6">
        <w:rPr>
          <w:rFonts w:ascii="Cambria" w:hAnsi="Cambria"/>
          <w:b/>
          <w:bCs/>
        </w:rPr>
        <w:t>Allergies and Reactions</w:t>
      </w:r>
      <w:r w:rsidRPr="00EC3DA6">
        <w:rPr>
          <w:rFonts w:ascii="Cambria" w:hAnsi="Cambria"/>
        </w:rPr>
        <w:t>: Clutch Plug is not responsible for adverse reactions or allergies resulting from product use. Review product labels and ingredients before use.</w:t>
      </w:r>
    </w:p>
    <w:p w14:paraId="20B0CFF7" w14:textId="77777777" w:rsidR="00EC3DA6" w:rsidRPr="00EC3DA6" w:rsidRDefault="00EC3DA6" w:rsidP="00EC3DA6">
      <w:pPr>
        <w:rPr>
          <w:rFonts w:ascii="Cambria" w:hAnsi="Cambria"/>
        </w:rPr>
      </w:pPr>
      <w:r w:rsidRPr="00EC3DA6">
        <w:rPr>
          <w:rFonts w:ascii="Cambria" w:hAnsi="Cambria"/>
        </w:rPr>
        <w:pict w14:anchorId="364415FD">
          <v:rect id="_x0000_i1192" style="width:0;height:1.5pt" o:hralign="center" o:hrstd="t" o:hr="t" fillcolor="#a0a0a0" stroked="f"/>
        </w:pict>
      </w:r>
    </w:p>
    <w:p w14:paraId="3A2709C0" w14:textId="77777777" w:rsidR="00EC3DA6" w:rsidRPr="00EC3DA6" w:rsidRDefault="00EC3DA6" w:rsidP="00EC3DA6">
      <w:pPr>
        <w:rPr>
          <w:rFonts w:ascii="Cambria" w:hAnsi="Cambria"/>
          <w:b/>
          <w:bCs/>
        </w:rPr>
      </w:pPr>
      <w:r w:rsidRPr="00EC3DA6">
        <w:rPr>
          <w:rFonts w:ascii="Cambria" w:hAnsi="Cambria"/>
          <w:b/>
          <w:bCs/>
        </w:rPr>
        <w:t>4. Shipping and Delivery</w:t>
      </w:r>
    </w:p>
    <w:p w14:paraId="06ADEE7C" w14:textId="77777777" w:rsidR="00EC3DA6" w:rsidRPr="00EC3DA6" w:rsidRDefault="00EC3DA6" w:rsidP="00EC3DA6">
      <w:pPr>
        <w:rPr>
          <w:rFonts w:ascii="Cambria" w:hAnsi="Cambria"/>
        </w:rPr>
      </w:pPr>
      <w:r w:rsidRPr="00EC3DA6">
        <w:rPr>
          <w:rFonts w:ascii="Cambria" w:hAnsi="Cambria"/>
        </w:rPr>
        <w:t xml:space="preserve">Clutch Plug ensures that all products are shipped in compliance with </w:t>
      </w:r>
      <w:r w:rsidRPr="00EC3DA6">
        <w:rPr>
          <w:rFonts w:ascii="Cambria" w:hAnsi="Cambria"/>
          <w:b/>
          <w:bCs/>
        </w:rPr>
        <w:t>USPS guidelines</w:t>
      </w:r>
      <w:r w:rsidRPr="00EC3DA6">
        <w:rPr>
          <w:rFonts w:ascii="Cambria" w:hAnsi="Cambria"/>
        </w:rPr>
        <w:t xml:space="preserve"> and include proper documentation. However:</w:t>
      </w:r>
    </w:p>
    <w:p w14:paraId="59A2B574" w14:textId="77777777" w:rsidR="00EC3DA6" w:rsidRPr="00EC3DA6" w:rsidRDefault="00EC3DA6" w:rsidP="00EC3DA6">
      <w:pPr>
        <w:numPr>
          <w:ilvl w:val="0"/>
          <w:numId w:val="8"/>
        </w:numPr>
        <w:rPr>
          <w:rFonts w:ascii="Cambria" w:hAnsi="Cambria"/>
        </w:rPr>
      </w:pPr>
      <w:r w:rsidRPr="00EC3DA6">
        <w:rPr>
          <w:rFonts w:ascii="Cambria" w:hAnsi="Cambria"/>
          <w:b/>
          <w:bCs/>
        </w:rPr>
        <w:t>Local Regulations</w:t>
      </w:r>
      <w:r w:rsidRPr="00EC3DA6">
        <w:rPr>
          <w:rFonts w:ascii="Cambria" w:hAnsi="Cambria"/>
        </w:rPr>
        <w:t>: Consumers are responsible for ensuring compliance with local laws before purchasing. Clutch Plug will not be liable for issues arising from seizures or enforcement actions in jurisdictions where hemp-derived products are contested.</w:t>
      </w:r>
    </w:p>
    <w:p w14:paraId="52181C00" w14:textId="77777777" w:rsidR="00EC3DA6" w:rsidRPr="00EC3DA6" w:rsidRDefault="00EC3DA6" w:rsidP="00EC3DA6">
      <w:pPr>
        <w:numPr>
          <w:ilvl w:val="0"/>
          <w:numId w:val="8"/>
        </w:numPr>
        <w:rPr>
          <w:rFonts w:ascii="Cambria" w:hAnsi="Cambria"/>
        </w:rPr>
      </w:pPr>
      <w:r w:rsidRPr="00EC3DA6">
        <w:rPr>
          <w:rFonts w:ascii="Cambria" w:hAnsi="Cambria"/>
          <w:b/>
          <w:bCs/>
        </w:rPr>
        <w:t>Delivery Issues</w:t>
      </w:r>
      <w:r w:rsidRPr="00EC3DA6">
        <w:rPr>
          <w:rFonts w:ascii="Cambria" w:hAnsi="Cambria"/>
        </w:rPr>
        <w:t>: Clutch Plug is not liable for delays, damages, or lost shipments once products are handed over to the shipping carrier.</w:t>
      </w:r>
    </w:p>
    <w:p w14:paraId="01F70552" w14:textId="77777777" w:rsidR="00EC3DA6" w:rsidRPr="00EC3DA6" w:rsidRDefault="00EC3DA6" w:rsidP="00EC3DA6">
      <w:pPr>
        <w:rPr>
          <w:rFonts w:ascii="Cambria" w:hAnsi="Cambria"/>
        </w:rPr>
      </w:pPr>
      <w:r w:rsidRPr="00EC3DA6">
        <w:rPr>
          <w:rFonts w:ascii="Cambria" w:hAnsi="Cambria"/>
        </w:rPr>
        <w:pict w14:anchorId="6D0C6B57">
          <v:rect id="_x0000_i1193" style="width:0;height:1.5pt" o:hralign="center" o:hrstd="t" o:hr="t" fillcolor="#a0a0a0" stroked="f"/>
        </w:pict>
      </w:r>
    </w:p>
    <w:p w14:paraId="7C93BBAE" w14:textId="77777777" w:rsidR="00EC3DA6" w:rsidRPr="00EC3DA6" w:rsidRDefault="00EC3DA6" w:rsidP="00EC3DA6">
      <w:pPr>
        <w:rPr>
          <w:rFonts w:ascii="Cambria" w:hAnsi="Cambria"/>
          <w:b/>
          <w:bCs/>
        </w:rPr>
      </w:pPr>
      <w:r w:rsidRPr="00EC3DA6">
        <w:rPr>
          <w:rFonts w:ascii="Cambria" w:hAnsi="Cambria"/>
          <w:b/>
          <w:bCs/>
        </w:rPr>
        <w:t>5. Disclaimer of Warranties</w:t>
      </w:r>
    </w:p>
    <w:p w14:paraId="4A93F873" w14:textId="77777777" w:rsidR="00EC3DA6" w:rsidRPr="00EC3DA6" w:rsidRDefault="00EC3DA6" w:rsidP="00EC3DA6">
      <w:pPr>
        <w:rPr>
          <w:rFonts w:ascii="Cambria" w:hAnsi="Cambria"/>
        </w:rPr>
      </w:pPr>
      <w:r w:rsidRPr="00EC3DA6">
        <w:rPr>
          <w:rFonts w:ascii="Cambria" w:hAnsi="Cambria"/>
        </w:rPr>
        <w:t xml:space="preserve">All products are provided </w:t>
      </w:r>
      <w:r w:rsidRPr="00EC3DA6">
        <w:rPr>
          <w:rFonts w:ascii="Cambria" w:hAnsi="Cambria"/>
          <w:b/>
          <w:bCs/>
        </w:rPr>
        <w:t>“as is”</w:t>
      </w:r>
      <w:r w:rsidRPr="00EC3DA6">
        <w:rPr>
          <w:rFonts w:ascii="Cambria" w:hAnsi="Cambria"/>
        </w:rPr>
        <w:t xml:space="preserve"> without warranties of any kind, whether express or implied. Clutch Plug disclaims all warranties, including but not limited to:</w:t>
      </w:r>
    </w:p>
    <w:p w14:paraId="29AF3676" w14:textId="77777777" w:rsidR="00EC3DA6" w:rsidRPr="00EC3DA6" w:rsidRDefault="00EC3DA6" w:rsidP="00EC3DA6">
      <w:pPr>
        <w:numPr>
          <w:ilvl w:val="0"/>
          <w:numId w:val="9"/>
        </w:numPr>
        <w:rPr>
          <w:rFonts w:ascii="Cambria" w:hAnsi="Cambria"/>
        </w:rPr>
      </w:pPr>
      <w:r w:rsidRPr="00EC3DA6">
        <w:rPr>
          <w:rFonts w:ascii="Cambria" w:hAnsi="Cambria"/>
        </w:rPr>
        <w:t>Fitness for a particular purpose.</w:t>
      </w:r>
    </w:p>
    <w:p w14:paraId="41C908CF" w14:textId="77777777" w:rsidR="00EC3DA6" w:rsidRPr="00EC3DA6" w:rsidRDefault="00EC3DA6" w:rsidP="00EC3DA6">
      <w:pPr>
        <w:numPr>
          <w:ilvl w:val="0"/>
          <w:numId w:val="9"/>
        </w:numPr>
        <w:rPr>
          <w:rFonts w:ascii="Cambria" w:hAnsi="Cambria"/>
        </w:rPr>
      </w:pPr>
      <w:r w:rsidRPr="00EC3DA6">
        <w:rPr>
          <w:rFonts w:ascii="Cambria" w:hAnsi="Cambria"/>
        </w:rPr>
        <w:t>Merchantability.</w:t>
      </w:r>
    </w:p>
    <w:p w14:paraId="5863D307" w14:textId="77777777" w:rsidR="00EC3DA6" w:rsidRPr="00EC3DA6" w:rsidRDefault="00EC3DA6" w:rsidP="00EC3DA6">
      <w:pPr>
        <w:numPr>
          <w:ilvl w:val="0"/>
          <w:numId w:val="9"/>
        </w:numPr>
        <w:rPr>
          <w:rFonts w:ascii="Cambria" w:hAnsi="Cambria"/>
        </w:rPr>
      </w:pPr>
      <w:r w:rsidRPr="00EC3DA6">
        <w:rPr>
          <w:rFonts w:ascii="Cambria" w:hAnsi="Cambria"/>
        </w:rPr>
        <w:t>Suitability for any specific use.</w:t>
      </w:r>
    </w:p>
    <w:p w14:paraId="08A3879E" w14:textId="77777777" w:rsidR="00EC3DA6" w:rsidRPr="00EC3DA6" w:rsidRDefault="00EC3DA6" w:rsidP="00EC3DA6">
      <w:pPr>
        <w:rPr>
          <w:rFonts w:ascii="Cambria" w:hAnsi="Cambria"/>
        </w:rPr>
      </w:pPr>
      <w:r w:rsidRPr="00EC3DA6">
        <w:rPr>
          <w:rFonts w:ascii="Cambria" w:hAnsi="Cambria"/>
        </w:rPr>
        <w:pict w14:anchorId="107EE00B">
          <v:rect id="_x0000_i1194" style="width:0;height:1.5pt" o:hralign="center" o:hrstd="t" o:hr="t" fillcolor="#a0a0a0" stroked="f"/>
        </w:pict>
      </w:r>
    </w:p>
    <w:p w14:paraId="0496643C" w14:textId="77777777" w:rsidR="00EC3DA6" w:rsidRPr="00EC3DA6" w:rsidRDefault="00EC3DA6" w:rsidP="00EC3DA6">
      <w:pPr>
        <w:rPr>
          <w:rFonts w:ascii="Cambria" w:hAnsi="Cambria"/>
          <w:b/>
          <w:bCs/>
        </w:rPr>
      </w:pPr>
      <w:r w:rsidRPr="00EC3DA6">
        <w:rPr>
          <w:rFonts w:ascii="Cambria" w:hAnsi="Cambria"/>
          <w:b/>
          <w:bCs/>
        </w:rPr>
        <w:t>6. Limitation of Liability</w:t>
      </w:r>
    </w:p>
    <w:p w14:paraId="18900F3E" w14:textId="77777777" w:rsidR="00EC3DA6" w:rsidRPr="00EC3DA6" w:rsidRDefault="00EC3DA6" w:rsidP="00EC3DA6">
      <w:pPr>
        <w:rPr>
          <w:rFonts w:ascii="Cambria" w:hAnsi="Cambria"/>
        </w:rPr>
      </w:pPr>
      <w:r w:rsidRPr="00EC3DA6">
        <w:rPr>
          <w:rFonts w:ascii="Cambria" w:hAnsi="Cambria"/>
        </w:rPr>
        <w:t>To the fullest extent permitted by law:</w:t>
      </w:r>
    </w:p>
    <w:p w14:paraId="69A56EE6" w14:textId="77777777" w:rsidR="00EC3DA6" w:rsidRPr="00EC3DA6" w:rsidRDefault="00EC3DA6" w:rsidP="00EC3DA6">
      <w:pPr>
        <w:numPr>
          <w:ilvl w:val="0"/>
          <w:numId w:val="10"/>
        </w:numPr>
        <w:rPr>
          <w:rFonts w:ascii="Cambria" w:hAnsi="Cambria"/>
        </w:rPr>
      </w:pPr>
      <w:r w:rsidRPr="00EC3DA6">
        <w:rPr>
          <w:rFonts w:ascii="Cambria" w:hAnsi="Cambria"/>
        </w:rPr>
        <w:t>Clutch Plug’s total liability is limited to the purchase price of the product in the event a refund or replacement is warranted.</w:t>
      </w:r>
    </w:p>
    <w:p w14:paraId="0A9C624C" w14:textId="77777777" w:rsidR="00EC3DA6" w:rsidRPr="00EC3DA6" w:rsidRDefault="00EC3DA6" w:rsidP="00EC3DA6">
      <w:pPr>
        <w:numPr>
          <w:ilvl w:val="0"/>
          <w:numId w:val="10"/>
        </w:numPr>
        <w:rPr>
          <w:rFonts w:ascii="Cambria" w:hAnsi="Cambria"/>
        </w:rPr>
      </w:pPr>
      <w:r w:rsidRPr="00EC3DA6">
        <w:rPr>
          <w:rFonts w:ascii="Cambria" w:hAnsi="Cambria"/>
        </w:rPr>
        <w:t>Clutch Plug will not be liable for any indirect, incidental, punitive, or consequential damages arising from the use, misuse, or inability to use our products.</w:t>
      </w:r>
    </w:p>
    <w:p w14:paraId="2C73B0F0" w14:textId="77777777" w:rsidR="00EC3DA6" w:rsidRPr="00EC3DA6" w:rsidRDefault="00EC3DA6" w:rsidP="00EC3DA6">
      <w:pPr>
        <w:rPr>
          <w:rFonts w:ascii="Cambria" w:hAnsi="Cambria"/>
        </w:rPr>
      </w:pPr>
      <w:r w:rsidRPr="00EC3DA6">
        <w:rPr>
          <w:rFonts w:ascii="Cambria" w:hAnsi="Cambria"/>
        </w:rPr>
        <w:pict w14:anchorId="6E65CE26">
          <v:rect id="_x0000_i1195" style="width:0;height:1.5pt" o:hralign="center" o:hrstd="t" o:hr="t" fillcolor="#a0a0a0" stroked="f"/>
        </w:pict>
      </w:r>
    </w:p>
    <w:p w14:paraId="6D57AAEC" w14:textId="77777777" w:rsidR="00EC3DA6" w:rsidRPr="00EC3DA6" w:rsidRDefault="00EC3DA6" w:rsidP="00EC3DA6">
      <w:pPr>
        <w:rPr>
          <w:rFonts w:ascii="Cambria" w:hAnsi="Cambria"/>
          <w:b/>
          <w:bCs/>
        </w:rPr>
      </w:pPr>
      <w:r w:rsidRPr="00EC3DA6">
        <w:rPr>
          <w:rFonts w:ascii="Cambria" w:hAnsi="Cambria"/>
          <w:b/>
          <w:bCs/>
        </w:rPr>
        <w:t>7. Legal Interpretations</w:t>
      </w:r>
    </w:p>
    <w:p w14:paraId="5745015D" w14:textId="77777777" w:rsidR="00EC3DA6" w:rsidRPr="00EC3DA6" w:rsidRDefault="00EC3DA6" w:rsidP="00EC3DA6">
      <w:pPr>
        <w:rPr>
          <w:rFonts w:ascii="Cambria" w:hAnsi="Cambria"/>
        </w:rPr>
      </w:pPr>
      <w:r w:rsidRPr="00EC3DA6">
        <w:rPr>
          <w:rFonts w:ascii="Cambria" w:hAnsi="Cambria"/>
        </w:rPr>
        <w:lastRenderedPageBreak/>
        <w:t xml:space="preserve">This Disclaimer is governed by the laws of the State of </w:t>
      </w:r>
      <w:r w:rsidRPr="00EC3DA6">
        <w:rPr>
          <w:rFonts w:ascii="Cambria" w:hAnsi="Cambria"/>
          <w:b/>
          <w:bCs/>
        </w:rPr>
        <w:t>Florida</w:t>
      </w:r>
      <w:r w:rsidRPr="00EC3DA6">
        <w:rPr>
          <w:rFonts w:ascii="Cambria" w:hAnsi="Cambria"/>
        </w:rPr>
        <w:t>, where Clutch Plug is incorporated. Any disputes arising from the purchase or use of our products will be resolved in the appropriate jurisdiction in Florida.</w:t>
      </w:r>
    </w:p>
    <w:p w14:paraId="0D5240B4" w14:textId="77777777" w:rsidR="00EC3DA6" w:rsidRPr="00EC3DA6" w:rsidRDefault="00EC3DA6" w:rsidP="00EC3DA6">
      <w:pPr>
        <w:rPr>
          <w:rFonts w:ascii="Cambria" w:hAnsi="Cambria"/>
        </w:rPr>
      </w:pPr>
      <w:r w:rsidRPr="00EC3DA6">
        <w:rPr>
          <w:rFonts w:ascii="Cambria" w:hAnsi="Cambria"/>
        </w:rPr>
        <w:pict w14:anchorId="52A284EF">
          <v:rect id="_x0000_i1196" style="width:0;height:1.5pt" o:hralign="center" o:hrstd="t" o:hr="t" fillcolor="#a0a0a0" stroked="f"/>
        </w:pict>
      </w:r>
    </w:p>
    <w:p w14:paraId="2788ECCB" w14:textId="77777777" w:rsidR="00EC3DA6" w:rsidRPr="00EC3DA6" w:rsidRDefault="00EC3DA6" w:rsidP="00EC3DA6">
      <w:pPr>
        <w:rPr>
          <w:rFonts w:ascii="Cambria" w:hAnsi="Cambria"/>
          <w:b/>
          <w:bCs/>
        </w:rPr>
      </w:pPr>
      <w:r w:rsidRPr="00EC3DA6">
        <w:rPr>
          <w:rFonts w:ascii="Cambria" w:hAnsi="Cambria"/>
          <w:b/>
          <w:bCs/>
        </w:rPr>
        <w:t>8. Amendments</w:t>
      </w:r>
    </w:p>
    <w:p w14:paraId="4AF0F273" w14:textId="77777777" w:rsidR="00EC3DA6" w:rsidRPr="00EC3DA6" w:rsidRDefault="00EC3DA6" w:rsidP="00EC3DA6">
      <w:pPr>
        <w:rPr>
          <w:rFonts w:ascii="Cambria" w:hAnsi="Cambria"/>
        </w:rPr>
      </w:pPr>
      <w:r w:rsidRPr="00EC3DA6">
        <w:rPr>
          <w:rFonts w:ascii="Cambria" w:hAnsi="Cambria"/>
        </w:rPr>
        <w:t>Clutch Plug reserves the right to amend this Disclaimer at any time without prior notice. Updates will be posted on our website, and continued use of our website or products constitutes acceptance of any changes.</w:t>
      </w:r>
    </w:p>
    <w:p w14:paraId="1892034A" w14:textId="77777777" w:rsidR="00EC3DA6" w:rsidRPr="00EC3DA6" w:rsidRDefault="00EC3DA6" w:rsidP="00EC3DA6">
      <w:pPr>
        <w:rPr>
          <w:rFonts w:ascii="Cambria" w:hAnsi="Cambria"/>
        </w:rPr>
      </w:pPr>
      <w:r w:rsidRPr="00EC3DA6">
        <w:rPr>
          <w:rFonts w:ascii="Cambria" w:hAnsi="Cambria"/>
        </w:rPr>
        <w:pict w14:anchorId="3FD2ABDA">
          <v:rect id="_x0000_i1197" style="width:0;height:1.5pt" o:hralign="center" o:hrstd="t" o:hr="t" fillcolor="#a0a0a0" stroked="f"/>
        </w:pict>
      </w:r>
    </w:p>
    <w:p w14:paraId="3494FBBC" w14:textId="12CB172C" w:rsidR="00EC3DA6" w:rsidRPr="00EC3DA6" w:rsidRDefault="00EC3DA6" w:rsidP="00EC3DA6">
      <w:pPr>
        <w:rPr>
          <w:rFonts w:ascii="Cambria" w:hAnsi="Cambria"/>
        </w:rPr>
      </w:pPr>
      <w:r w:rsidRPr="00EC3DA6">
        <w:rPr>
          <w:rFonts w:ascii="Cambria" w:hAnsi="Cambria"/>
        </w:rPr>
        <w:t xml:space="preserve">For questions or concerns regarding this Disclaimer, please contact our </w:t>
      </w:r>
      <w:r>
        <w:rPr>
          <w:rFonts w:ascii="Cambria" w:hAnsi="Cambria"/>
        </w:rPr>
        <w:t xml:space="preserve">legal &amp; </w:t>
      </w:r>
      <w:r w:rsidRPr="00EC3DA6">
        <w:rPr>
          <w:rFonts w:ascii="Cambria" w:hAnsi="Cambria"/>
        </w:rPr>
        <w:t xml:space="preserve">compliance team at </w:t>
      </w:r>
      <w:r>
        <w:rPr>
          <w:rFonts w:ascii="Cambria" w:hAnsi="Cambria"/>
          <w:b/>
          <w:bCs/>
        </w:rPr>
        <w:t>legal@theclutchplug.com.</w:t>
      </w:r>
    </w:p>
    <w:p w14:paraId="528A2A92" w14:textId="77777777" w:rsidR="00EC3DA6" w:rsidRPr="00EC3DA6" w:rsidRDefault="00EC3DA6" w:rsidP="00EC3DA6">
      <w:pPr>
        <w:rPr>
          <w:rFonts w:ascii="Cambria" w:hAnsi="Cambria"/>
        </w:rPr>
      </w:pPr>
      <w:r w:rsidRPr="00EC3DA6">
        <w:rPr>
          <w:rFonts w:ascii="Cambria" w:hAnsi="Cambria"/>
        </w:rPr>
        <w:t>By purchasing or using Clutch Plug products, you acknowledge and agree to the terms outlined above.</w:t>
      </w:r>
    </w:p>
    <w:p w14:paraId="385FE47B" w14:textId="77777777" w:rsidR="00EC3DA6" w:rsidRPr="00EC3DA6" w:rsidRDefault="00EC3DA6" w:rsidP="00EC3DA6">
      <w:pPr>
        <w:rPr>
          <w:rFonts w:ascii="Cambria" w:hAnsi="Cambria"/>
        </w:rPr>
      </w:pPr>
    </w:p>
    <w:p w14:paraId="7EFEEEEC" w14:textId="77777777" w:rsidR="000D6C7C" w:rsidRDefault="000D6C7C"/>
    <w:sectPr w:rsidR="000D6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50F"/>
    <w:multiLevelType w:val="multilevel"/>
    <w:tmpl w:val="1AF2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43E20"/>
    <w:multiLevelType w:val="multilevel"/>
    <w:tmpl w:val="4A64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D613F"/>
    <w:multiLevelType w:val="multilevel"/>
    <w:tmpl w:val="D680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94C42"/>
    <w:multiLevelType w:val="multilevel"/>
    <w:tmpl w:val="9628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869E3"/>
    <w:multiLevelType w:val="multilevel"/>
    <w:tmpl w:val="104C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15AD2"/>
    <w:multiLevelType w:val="multilevel"/>
    <w:tmpl w:val="FB1E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CE6BCF"/>
    <w:multiLevelType w:val="multilevel"/>
    <w:tmpl w:val="4790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F7285"/>
    <w:multiLevelType w:val="multilevel"/>
    <w:tmpl w:val="5418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D03A3"/>
    <w:multiLevelType w:val="multilevel"/>
    <w:tmpl w:val="4DB2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90AD1"/>
    <w:multiLevelType w:val="multilevel"/>
    <w:tmpl w:val="6906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9088">
    <w:abstractNumId w:val="8"/>
  </w:num>
  <w:num w:numId="2" w16cid:durableId="1333491600">
    <w:abstractNumId w:val="3"/>
  </w:num>
  <w:num w:numId="3" w16cid:durableId="2035374288">
    <w:abstractNumId w:val="1"/>
  </w:num>
  <w:num w:numId="4" w16cid:durableId="1487235059">
    <w:abstractNumId w:val="9"/>
  </w:num>
  <w:num w:numId="5" w16cid:durableId="1136264343">
    <w:abstractNumId w:val="2"/>
  </w:num>
  <w:num w:numId="6" w16cid:durableId="261229003">
    <w:abstractNumId w:val="4"/>
  </w:num>
  <w:num w:numId="7" w16cid:durableId="572392831">
    <w:abstractNumId w:val="5"/>
  </w:num>
  <w:num w:numId="8" w16cid:durableId="578560518">
    <w:abstractNumId w:val="0"/>
  </w:num>
  <w:num w:numId="9" w16cid:durableId="430971934">
    <w:abstractNumId w:val="7"/>
  </w:num>
  <w:num w:numId="10" w16cid:durableId="665591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A6"/>
    <w:rsid w:val="000D6C7C"/>
    <w:rsid w:val="004A7E17"/>
    <w:rsid w:val="00AD15A7"/>
    <w:rsid w:val="00EC3DA6"/>
    <w:rsid w:val="00FC1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A583"/>
  <w15:chartTrackingRefBased/>
  <w15:docId w15:val="{5FA36430-F34E-4623-8492-E9C829DE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DA6"/>
  </w:style>
  <w:style w:type="paragraph" w:styleId="Heading1">
    <w:name w:val="heading 1"/>
    <w:basedOn w:val="Normal"/>
    <w:next w:val="Normal"/>
    <w:link w:val="Heading1Char"/>
    <w:uiPriority w:val="9"/>
    <w:qFormat/>
    <w:rsid w:val="00EC3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DA6"/>
    <w:rPr>
      <w:rFonts w:eastAsiaTheme="majorEastAsia" w:cstheme="majorBidi"/>
      <w:color w:val="272727" w:themeColor="text1" w:themeTint="D8"/>
    </w:rPr>
  </w:style>
  <w:style w:type="paragraph" w:styleId="Title">
    <w:name w:val="Title"/>
    <w:basedOn w:val="Normal"/>
    <w:next w:val="Normal"/>
    <w:link w:val="TitleChar"/>
    <w:uiPriority w:val="10"/>
    <w:qFormat/>
    <w:rsid w:val="00EC3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DA6"/>
    <w:pPr>
      <w:spacing w:before="160"/>
      <w:jc w:val="center"/>
    </w:pPr>
    <w:rPr>
      <w:i/>
      <w:iCs/>
      <w:color w:val="404040" w:themeColor="text1" w:themeTint="BF"/>
    </w:rPr>
  </w:style>
  <w:style w:type="character" w:customStyle="1" w:styleId="QuoteChar">
    <w:name w:val="Quote Char"/>
    <w:basedOn w:val="DefaultParagraphFont"/>
    <w:link w:val="Quote"/>
    <w:uiPriority w:val="29"/>
    <w:rsid w:val="00EC3DA6"/>
    <w:rPr>
      <w:i/>
      <w:iCs/>
      <w:color w:val="404040" w:themeColor="text1" w:themeTint="BF"/>
    </w:rPr>
  </w:style>
  <w:style w:type="paragraph" w:styleId="ListParagraph">
    <w:name w:val="List Paragraph"/>
    <w:basedOn w:val="Normal"/>
    <w:uiPriority w:val="34"/>
    <w:qFormat/>
    <w:rsid w:val="00EC3DA6"/>
    <w:pPr>
      <w:ind w:left="720"/>
      <w:contextualSpacing/>
    </w:pPr>
  </w:style>
  <w:style w:type="character" w:styleId="IntenseEmphasis">
    <w:name w:val="Intense Emphasis"/>
    <w:basedOn w:val="DefaultParagraphFont"/>
    <w:uiPriority w:val="21"/>
    <w:qFormat/>
    <w:rsid w:val="00EC3DA6"/>
    <w:rPr>
      <w:i/>
      <w:iCs/>
      <w:color w:val="0F4761" w:themeColor="accent1" w:themeShade="BF"/>
    </w:rPr>
  </w:style>
  <w:style w:type="paragraph" w:styleId="IntenseQuote">
    <w:name w:val="Intense Quote"/>
    <w:basedOn w:val="Normal"/>
    <w:next w:val="Normal"/>
    <w:link w:val="IntenseQuoteChar"/>
    <w:uiPriority w:val="30"/>
    <w:qFormat/>
    <w:rsid w:val="00EC3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DA6"/>
    <w:rPr>
      <w:i/>
      <w:iCs/>
      <w:color w:val="0F4761" w:themeColor="accent1" w:themeShade="BF"/>
    </w:rPr>
  </w:style>
  <w:style w:type="character" w:styleId="IntenseReference">
    <w:name w:val="Intense Reference"/>
    <w:basedOn w:val="DefaultParagraphFont"/>
    <w:uiPriority w:val="32"/>
    <w:qFormat/>
    <w:rsid w:val="00EC3D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0644">
      <w:bodyDiv w:val="1"/>
      <w:marLeft w:val="0"/>
      <w:marRight w:val="0"/>
      <w:marTop w:val="0"/>
      <w:marBottom w:val="0"/>
      <w:divBdr>
        <w:top w:val="none" w:sz="0" w:space="0" w:color="auto"/>
        <w:left w:val="none" w:sz="0" w:space="0" w:color="auto"/>
        <w:bottom w:val="none" w:sz="0" w:space="0" w:color="auto"/>
        <w:right w:val="none" w:sz="0" w:space="0" w:color="auto"/>
      </w:divBdr>
      <w:divsChild>
        <w:div w:id="762721377">
          <w:marLeft w:val="0"/>
          <w:marRight w:val="0"/>
          <w:marTop w:val="0"/>
          <w:marBottom w:val="0"/>
          <w:divBdr>
            <w:top w:val="none" w:sz="0" w:space="0" w:color="auto"/>
            <w:left w:val="none" w:sz="0" w:space="0" w:color="auto"/>
            <w:bottom w:val="none" w:sz="0" w:space="0" w:color="auto"/>
            <w:right w:val="none" w:sz="0" w:space="0" w:color="auto"/>
          </w:divBdr>
          <w:divsChild>
            <w:div w:id="1103233282">
              <w:marLeft w:val="0"/>
              <w:marRight w:val="0"/>
              <w:marTop w:val="0"/>
              <w:marBottom w:val="0"/>
              <w:divBdr>
                <w:top w:val="none" w:sz="0" w:space="0" w:color="auto"/>
                <w:left w:val="none" w:sz="0" w:space="0" w:color="auto"/>
                <w:bottom w:val="none" w:sz="0" w:space="0" w:color="auto"/>
                <w:right w:val="none" w:sz="0" w:space="0" w:color="auto"/>
              </w:divBdr>
              <w:divsChild>
                <w:div w:id="58527006">
                  <w:marLeft w:val="0"/>
                  <w:marRight w:val="0"/>
                  <w:marTop w:val="0"/>
                  <w:marBottom w:val="0"/>
                  <w:divBdr>
                    <w:top w:val="none" w:sz="0" w:space="0" w:color="auto"/>
                    <w:left w:val="none" w:sz="0" w:space="0" w:color="auto"/>
                    <w:bottom w:val="none" w:sz="0" w:space="0" w:color="auto"/>
                    <w:right w:val="none" w:sz="0" w:space="0" w:color="auto"/>
                  </w:divBdr>
                  <w:divsChild>
                    <w:div w:id="1001738536">
                      <w:marLeft w:val="0"/>
                      <w:marRight w:val="0"/>
                      <w:marTop w:val="0"/>
                      <w:marBottom w:val="0"/>
                      <w:divBdr>
                        <w:top w:val="none" w:sz="0" w:space="0" w:color="auto"/>
                        <w:left w:val="none" w:sz="0" w:space="0" w:color="auto"/>
                        <w:bottom w:val="none" w:sz="0" w:space="0" w:color="auto"/>
                        <w:right w:val="none" w:sz="0" w:space="0" w:color="auto"/>
                      </w:divBdr>
                      <w:divsChild>
                        <w:div w:id="1949267914">
                          <w:marLeft w:val="0"/>
                          <w:marRight w:val="0"/>
                          <w:marTop w:val="0"/>
                          <w:marBottom w:val="0"/>
                          <w:divBdr>
                            <w:top w:val="none" w:sz="0" w:space="0" w:color="auto"/>
                            <w:left w:val="none" w:sz="0" w:space="0" w:color="auto"/>
                            <w:bottom w:val="none" w:sz="0" w:space="0" w:color="auto"/>
                            <w:right w:val="none" w:sz="0" w:space="0" w:color="auto"/>
                          </w:divBdr>
                          <w:divsChild>
                            <w:div w:id="1774203550">
                              <w:marLeft w:val="0"/>
                              <w:marRight w:val="0"/>
                              <w:marTop w:val="0"/>
                              <w:marBottom w:val="0"/>
                              <w:divBdr>
                                <w:top w:val="none" w:sz="0" w:space="0" w:color="auto"/>
                                <w:left w:val="none" w:sz="0" w:space="0" w:color="auto"/>
                                <w:bottom w:val="none" w:sz="0" w:space="0" w:color="auto"/>
                                <w:right w:val="none" w:sz="0" w:space="0" w:color="auto"/>
                              </w:divBdr>
                              <w:divsChild>
                                <w:div w:id="1529101809">
                                  <w:marLeft w:val="0"/>
                                  <w:marRight w:val="0"/>
                                  <w:marTop w:val="0"/>
                                  <w:marBottom w:val="0"/>
                                  <w:divBdr>
                                    <w:top w:val="none" w:sz="0" w:space="0" w:color="auto"/>
                                    <w:left w:val="none" w:sz="0" w:space="0" w:color="auto"/>
                                    <w:bottom w:val="none" w:sz="0" w:space="0" w:color="auto"/>
                                    <w:right w:val="none" w:sz="0" w:space="0" w:color="auto"/>
                                  </w:divBdr>
                                  <w:divsChild>
                                    <w:div w:id="666060480">
                                      <w:marLeft w:val="0"/>
                                      <w:marRight w:val="0"/>
                                      <w:marTop w:val="0"/>
                                      <w:marBottom w:val="0"/>
                                      <w:divBdr>
                                        <w:top w:val="none" w:sz="0" w:space="0" w:color="auto"/>
                                        <w:left w:val="none" w:sz="0" w:space="0" w:color="auto"/>
                                        <w:bottom w:val="none" w:sz="0" w:space="0" w:color="auto"/>
                                        <w:right w:val="none" w:sz="0" w:space="0" w:color="auto"/>
                                      </w:divBdr>
                                      <w:divsChild>
                                        <w:div w:id="1377121948">
                                          <w:marLeft w:val="0"/>
                                          <w:marRight w:val="0"/>
                                          <w:marTop w:val="0"/>
                                          <w:marBottom w:val="0"/>
                                          <w:divBdr>
                                            <w:top w:val="none" w:sz="0" w:space="0" w:color="auto"/>
                                            <w:left w:val="none" w:sz="0" w:space="0" w:color="auto"/>
                                            <w:bottom w:val="none" w:sz="0" w:space="0" w:color="auto"/>
                                            <w:right w:val="none" w:sz="0" w:space="0" w:color="auto"/>
                                          </w:divBdr>
                                          <w:divsChild>
                                            <w:div w:id="1047144843">
                                              <w:marLeft w:val="0"/>
                                              <w:marRight w:val="0"/>
                                              <w:marTop w:val="0"/>
                                              <w:marBottom w:val="0"/>
                                              <w:divBdr>
                                                <w:top w:val="none" w:sz="0" w:space="0" w:color="auto"/>
                                                <w:left w:val="none" w:sz="0" w:space="0" w:color="auto"/>
                                                <w:bottom w:val="none" w:sz="0" w:space="0" w:color="auto"/>
                                                <w:right w:val="none" w:sz="0" w:space="0" w:color="auto"/>
                                              </w:divBdr>
                                              <w:divsChild>
                                                <w:div w:id="1223716700">
                                                  <w:marLeft w:val="0"/>
                                                  <w:marRight w:val="0"/>
                                                  <w:marTop w:val="0"/>
                                                  <w:marBottom w:val="0"/>
                                                  <w:divBdr>
                                                    <w:top w:val="none" w:sz="0" w:space="0" w:color="auto"/>
                                                    <w:left w:val="none" w:sz="0" w:space="0" w:color="auto"/>
                                                    <w:bottom w:val="none" w:sz="0" w:space="0" w:color="auto"/>
                                                    <w:right w:val="none" w:sz="0" w:space="0" w:color="auto"/>
                                                  </w:divBdr>
                                                  <w:divsChild>
                                                    <w:div w:id="1511748728">
                                                      <w:marLeft w:val="0"/>
                                                      <w:marRight w:val="0"/>
                                                      <w:marTop w:val="0"/>
                                                      <w:marBottom w:val="0"/>
                                                      <w:divBdr>
                                                        <w:top w:val="none" w:sz="0" w:space="0" w:color="auto"/>
                                                        <w:left w:val="none" w:sz="0" w:space="0" w:color="auto"/>
                                                        <w:bottom w:val="none" w:sz="0" w:space="0" w:color="auto"/>
                                                        <w:right w:val="none" w:sz="0" w:space="0" w:color="auto"/>
                                                      </w:divBdr>
                                                      <w:divsChild>
                                                        <w:div w:id="13678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0058169">
      <w:bodyDiv w:val="1"/>
      <w:marLeft w:val="0"/>
      <w:marRight w:val="0"/>
      <w:marTop w:val="0"/>
      <w:marBottom w:val="0"/>
      <w:divBdr>
        <w:top w:val="none" w:sz="0" w:space="0" w:color="auto"/>
        <w:left w:val="none" w:sz="0" w:space="0" w:color="auto"/>
        <w:bottom w:val="none" w:sz="0" w:space="0" w:color="auto"/>
        <w:right w:val="none" w:sz="0" w:space="0" w:color="auto"/>
      </w:divBdr>
      <w:divsChild>
        <w:div w:id="1078669057">
          <w:marLeft w:val="0"/>
          <w:marRight w:val="0"/>
          <w:marTop w:val="0"/>
          <w:marBottom w:val="0"/>
          <w:divBdr>
            <w:top w:val="none" w:sz="0" w:space="0" w:color="auto"/>
            <w:left w:val="none" w:sz="0" w:space="0" w:color="auto"/>
            <w:bottom w:val="none" w:sz="0" w:space="0" w:color="auto"/>
            <w:right w:val="none" w:sz="0" w:space="0" w:color="auto"/>
          </w:divBdr>
          <w:divsChild>
            <w:div w:id="741757362">
              <w:marLeft w:val="0"/>
              <w:marRight w:val="0"/>
              <w:marTop w:val="0"/>
              <w:marBottom w:val="0"/>
              <w:divBdr>
                <w:top w:val="none" w:sz="0" w:space="0" w:color="auto"/>
                <w:left w:val="none" w:sz="0" w:space="0" w:color="auto"/>
                <w:bottom w:val="none" w:sz="0" w:space="0" w:color="auto"/>
                <w:right w:val="none" w:sz="0" w:space="0" w:color="auto"/>
              </w:divBdr>
              <w:divsChild>
                <w:div w:id="1648241571">
                  <w:marLeft w:val="0"/>
                  <w:marRight w:val="0"/>
                  <w:marTop w:val="0"/>
                  <w:marBottom w:val="0"/>
                  <w:divBdr>
                    <w:top w:val="none" w:sz="0" w:space="0" w:color="auto"/>
                    <w:left w:val="none" w:sz="0" w:space="0" w:color="auto"/>
                    <w:bottom w:val="none" w:sz="0" w:space="0" w:color="auto"/>
                    <w:right w:val="none" w:sz="0" w:space="0" w:color="auto"/>
                  </w:divBdr>
                  <w:divsChild>
                    <w:div w:id="1789737347">
                      <w:marLeft w:val="0"/>
                      <w:marRight w:val="0"/>
                      <w:marTop w:val="0"/>
                      <w:marBottom w:val="0"/>
                      <w:divBdr>
                        <w:top w:val="none" w:sz="0" w:space="0" w:color="auto"/>
                        <w:left w:val="none" w:sz="0" w:space="0" w:color="auto"/>
                        <w:bottom w:val="none" w:sz="0" w:space="0" w:color="auto"/>
                        <w:right w:val="none" w:sz="0" w:space="0" w:color="auto"/>
                      </w:divBdr>
                      <w:divsChild>
                        <w:div w:id="1053578535">
                          <w:marLeft w:val="0"/>
                          <w:marRight w:val="0"/>
                          <w:marTop w:val="0"/>
                          <w:marBottom w:val="0"/>
                          <w:divBdr>
                            <w:top w:val="none" w:sz="0" w:space="0" w:color="auto"/>
                            <w:left w:val="none" w:sz="0" w:space="0" w:color="auto"/>
                            <w:bottom w:val="none" w:sz="0" w:space="0" w:color="auto"/>
                            <w:right w:val="none" w:sz="0" w:space="0" w:color="auto"/>
                          </w:divBdr>
                          <w:divsChild>
                            <w:div w:id="1121655314">
                              <w:marLeft w:val="0"/>
                              <w:marRight w:val="0"/>
                              <w:marTop w:val="0"/>
                              <w:marBottom w:val="0"/>
                              <w:divBdr>
                                <w:top w:val="none" w:sz="0" w:space="0" w:color="auto"/>
                                <w:left w:val="none" w:sz="0" w:space="0" w:color="auto"/>
                                <w:bottom w:val="none" w:sz="0" w:space="0" w:color="auto"/>
                                <w:right w:val="none" w:sz="0" w:space="0" w:color="auto"/>
                              </w:divBdr>
                              <w:divsChild>
                                <w:div w:id="319386250">
                                  <w:marLeft w:val="0"/>
                                  <w:marRight w:val="0"/>
                                  <w:marTop w:val="0"/>
                                  <w:marBottom w:val="0"/>
                                  <w:divBdr>
                                    <w:top w:val="none" w:sz="0" w:space="0" w:color="auto"/>
                                    <w:left w:val="none" w:sz="0" w:space="0" w:color="auto"/>
                                    <w:bottom w:val="none" w:sz="0" w:space="0" w:color="auto"/>
                                    <w:right w:val="none" w:sz="0" w:space="0" w:color="auto"/>
                                  </w:divBdr>
                                  <w:divsChild>
                                    <w:div w:id="73163390">
                                      <w:marLeft w:val="0"/>
                                      <w:marRight w:val="0"/>
                                      <w:marTop w:val="0"/>
                                      <w:marBottom w:val="0"/>
                                      <w:divBdr>
                                        <w:top w:val="none" w:sz="0" w:space="0" w:color="auto"/>
                                        <w:left w:val="none" w:sz="0" w:space="0" w:color="auto"/>
                                        <w:bottom w:val="none" w:sz="0" w:space="0" w:color="auto"/>
                                        <w:right w:val="none" w:sz="0" w:space="0" w:color="auto"/>
                                      </w:divBdr>
                                      <w:divsChild>
                                        <w:div w:id="163983076">
                                          <w:marLeft w:val="0"/>
                                          <w:marRight w:val="0"/>
                                          <w:marTop w:val="0"/>
                                          <w:marBottom w:val="0"/>
                                          <w:divBdr>
                                            <w:top w:val="none" w:sz="0" w:space="0" w:color="auto"/>
                                            <w:left w:val="none" w:sz="0" w:space="0" w:color="auto"/>
                                            <w:bottom w:val="none" w:sz="0" w:space="0" w:color="auto"/>
                                            <w:right w:val="none" w:sz="0" w:space="0" w:color="auto"/>
                                          </w:divBdr>
                                          <w:divsChild>
                                            <w:div w:id="752164536">
                                              <w:marLeft w:val="0"/>
                                              <w:marRight w:val="0"/>
                                              <w:marTop w:val="0"/>
                                              <w:marBottom w:val="0"/>
                                              <w:divBdr>
                                                <w:top w:val="none" w:sz="0" w:space="0" w:color="auto"/>
                                                <w:left w:val="none" w:sz="0" w:space="0" w:color="auto"/>
                                                <w:bottom w:val="none" w:sz="0" w:space="0" w:color="auto"/>
                                                <w:right w:val="none" w:sz="0" w:space="0" w:color="auto"/>
                                              </w:divBdr>
                                              <w:divsChild>
                                                <w:div w:id="350836877">
                                                  <w:marLeft w:val="0"/>
                                                  <w:marRight w:val="0"/>
                                                  <w:marTop w:val="0"/>
                                                  <w:marBottom w:val="0"/>
                                                  <w:divBdr>
                                                    <w:top w:val="none" w:sz="0" w:space="0" w:color="auto"/>
                                                    <w:left w:val="none" w:sz="0" w:space="0" w:color="auto"/>
                                                    <w:bottom w:val="none" w:sz="0" w:space="0" w:color="auto"/>
                                                    <w:right w:val="none" w:sz="0" w:space="0" w:color="auto"/>
                                                  </w:divBdr>
                                                  <w:divsChild>
                                                    <w:div w:id="1075858101">
                                                      <w:marLeft w:val="0"/>
                                                      <w:marRight w:val="0"/>
                                                      <w:marTop w:val="0"/>
                                                      <w:marBottom w:val="0"/>
                                                      <w:divBdr>
                                                        <w:top w:val="none" w:sz="0" w:space="0" w:color="auto"/>
                                                        <w:left w:val="none" w:sz="0" w:space="0" w:color="auto"/>
                                                        <w:bottom w:val="none" w:sz="0" w:space="0" w:color="auto"/>
                                                        <w:right w:val="none" w:sz="0" w:space="0" w:color="auto"/>
                                                      </w:divBdr>
                                                      <w:divsChild>
                                                        <w:div w:id="10245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288707">
      <w:bodyDiv w:val="1"/>
      <w:marLeft w:val="0"/>
      <w:marRight w:val="0"/>
      <w:marTop w:val="0"/>
      <w:marBottom w:val="0"/>
      <w:divBdr>
        <w:top w:val="none" w:sz="0" w:space="0" w:color="auto"/>
        <w:left w:val="none" w:sz="0" w:space="0" w:color="auto"/>
        <w:bottom w:val="none" w:sz="0" w:space="0" w:color="auto"/>
        <w:right w:val="none" w:sz="0" w:space="0" w:color="auto"/>
      </w:divBdr>
      <w:divsChild>
        <w:div w:id="2138067052">
          <w:marLeft w:val="0"/>
          <w:marRight w:val="0"/>
          <w:marTop w:val="0"/>
          <w:marBottom w:val="0"/>
          <w:divBdr>
            <w:top w:val="none" w:sz="0" w:space="0" w:color="auto"/>
            <w:left w:val="none" w:sz="0" w:space="0" w:color="auto"/>
            <w:bottom w:val="none" w:sz="0" w:space="0" w:color="auto"/>
            <w:right w:val="none" w:sz="0" w:space="0" w:color="auto"/>
          </w:divBdr>
          <w:divsChild>
            <w:div w:id="581767246">
              <w:marLeft w:val="0"/>
              <w:marRight w:val="0"/>
              <w:marTop w:val="0"/>
              <w:marBottom w:val="0"/>
              <w:divBdr>
                <w:top w:val="none" w:sz="0" w:space="0" w:color="auto"/>
                <w:left w:val="none" w:sz="0" w:space="0" w:color="auto"/>
                <w:bottom w:val="none" w:sz="0" w:space="0" w:color="auto"/>
                <w:right w:val="none" w:sz="0" w:space="0" w:color="auto"/>
              </w:divBdr>
              <w:divsChild>
                <w:div w:id="1728071209">
                  <w:marLeft w:val="0"/>
                  <w:marRight w:val="0"/>
                  <w:marTop w:val="0"/>
                  <w:marBottom w:val="0"/>
                  <w:divBdr>
                    <w:top w:val="none" w:sz="0" w:space="0" w:color="auto"/>
                    <w:left w:val="none" w:sz="0" w:space="0" w:color="auto"/>
                    <w:bottom w:val="none" w:sz="0" w:space="0" w:color="auto"/>
                    <w:right w:val="none" w:sz="0" w:space="0" w:color="auto"/>
                  </w:divBdr>
                  <w:divsChild>
                    <w:div w:id="1416971091">
                      <w:marLeft w:val="0"/>
                      <w:marRight w:val="0"/>
                      <w:marTop w:val="0"/>
                      <w:marBottom w:val="0"/>
                      <w:divBdr>
                        <w:top w:val="none" w:sz="0" w:space="0" w:color="auto"/>
                        <w:left w:val="none" w:sz="0" w:space="0" w:color="auto"/>
                        <w:bottom w:val="none" w:sz="0" w:space="0" w:color="auto"/>
                        <w:right w:val="none" w:sz="0" w:space="0" w:color="auto"/>
                      </w:divBdr>
                      <w:divsChild>
                        <w:div w:id="1008405136">
                          <w:marLeft w:val="0"/>
                          <w:marRight w:val="0"/>
                          <w:marTop w:val="0"/>
                          <w:marBottom w:val="0"/>
                          <w:divBdr>
                            <w:top w:val="none" w:sz="0" w:space="0" w:color="auto"/>
                            <w:left w:val="none" w:sz="0" w:space="0" w:color="auto"/>
                            <w:bottom w:val="none" w:sz="0" w:space="0" w:color="auto"/>
                            <w:right w:val="none" w:sz="0" w:space="0" w:color="auto"/>
                          </w:divBdr>
                          <w:divsChild>
                            <w:div w:id="1363870265">
                              <w:marLeft w:val="0"/>
                              <w:marRight w:val="0"/>
                              <w:marTop w:val="0"/>
                              <w:marBottom w:val="0"/>
                              <w:divBdr>
                                <w:top w:val="none" w:sz="0" w:space="0" w:color="auto"/>
                                <w:left w:val="none" w:sz="0" w:space="0" w:color="auto"/>
                                <w:bottom w:val="none" w:sz="0" w:space="0" w:color="auto"/>
                                <w:right w:val="none" w:sz="0" w:space="0" w:color="auto"/>
                              </w:divBdr>
                              <w:divsChild>
                                <w:div w:id="1496190112">
                                  <w:marLeft w:val="0"/>
                                  <w:marRight w:val="0"/>
                                  <w:marTop w:val="0"/>
                                  <w:marBottom w:val="0"/>
                                  <w:divBdr>
                                    <w:top w:val="none" w:sz="0" w:space="0" w:color="auto"/>
                                    <w:left w:val="none" w:sz="0" w:space="0" w:color="auto"/>
                                    <w:bottom w:val="none" w:sz="0" w:space="0" w:color="auto"/>
                                    <w:right w:val="none" w:sz="0" w:space="0" w:color="auto"/>
                                  </w:divBdr>
                                  <w:divsChild>
                                    <w:div w:id="787815485">
                                      <w:marLeft w:val="0"/>
                                      <w:marRight w:val="0"/>
                                      <w:marTop w:val="0"/>
                                      <w:marBottom w:val="0"/>
                                      <w:divBdr>
                                        <w:top w:val="none" w:sz="0" w:space="0" w:color="auto"/>
                                        <w:left w:val="none" w:sz="0" w:space="0" w:color="auto"/>
                                        <w:bottom w:val="none" w:sz="0" w:space="0" w:color="auto"/>
                                        <w:right w:val="none" w:sz="0" w:space="0" w:color="auto"/>
                                      </w:divBdr>
                                      <w:divsChild>
                                        <w:div w:id="2083483206">
                                          <w:marLeft w:val="0"/>
                                          <w:marRight w:val="0"/>
                                          <w:marTop w:val="0"/>
                                          <w:marBottom w:val="0"/>
                                          <w:divBdr>
                                            <w:top w:val="none" w:sz="0" w:space="0" w:color="auto"/>
                                            <w:left w:val="none" w:sz="0" w:space="0" w:color="auto"/>
                                            <w:bottom w:val="none" w:sz="0" w:space="0" w:color="auto"/>
                                            <w:right w:val="none" w:sz="0" w:space="0" w:color="auto"/>
                                          </w:divBdr>
                                          <w:divsChild>
                                            <w:div w:id="393161861">
                                              <w:marLeft w:val="0"/>
                                              <w:marRight w:val="0"/>
                                              <w:marTop w:val="0"/>
                                              <w:marBottom w:val="0"/>
                                              <w:divBdr>
                                                <w:top w:val="none" w:sz="0" w:space="0" w:color="auto"/>
                                                <w:left w:val="none" w:sz="0" w:space="0" w:color="auto"/>
                                                <w:bottom w:val="none" w:sz="0" w:space="0" w:color="auto"/>
                                                <w:right w:val="none" w:sz="0" w:space="0" w:color="auto"/>
                                              </w:divBdr>
                                              <w:divsChild>
                                                <w:div w:id="1910995617">
                                                  <w:marLeft w:val="0"/>
                                                  <w:marRight w:val="0"/>
                                                  <w:marTop w:val="0"/>
                                                  <w:marBottom w:val="0"/>
                                                  <w:divBdr>
                                                    <w:top w:val="none" w:sz="0" w:space="0" w:color="auto"/>
                                                    <w:left w:val="none" w:sz="0" w:space="0" w:color="auto"/>
                                                    <w:bottom w:val="none" w:sz="0" w:space="0" w:color="auto"/>
                                                    <w:right w:val="none" w:sz="0" w:space="0" w:color="auto"/>
                                                  </w:divBdr>
                                                  <w:divsChild>
                                                    <w:div w:id="1297905969">
                                                      <w:marLeft w:val="0"/>
                                                      <w:marRight w:val="0"/>
                                                      <w:marTop w:val="0"/>
                                                      <w:marBottom w:val="0"/>
                                                      <w:divBdr>
                                                        <w:top w:val="none" w:sz="0" w:space="0" w:color="auto"/>
                                                        <w:left w:val="none" w:sz="0" w:space="0" w:color="auto"/>
                                                        <w:bottom w:val="none" w:sz="0" w:space="0" w:color="auto"/>
                                                        <w:right w:val="none" w:sz="0" w:space="0" w:color="auto"/>
                                                      </w:divBdr>
                                                      <w:divsChild>
                                                        <w:div w:id="20642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528489">
      <w:bodyDiv w:val="1"/>
      <w:marLeft w:val="0"/>
      <w:marRight w:val="0"/>
      <w:marTop w:val="0"/>
      <w:marBottom w:val="0"/>
      <w:divBdr>
        <w:top w:val="none" w:sz="0" w:space="0" w:color="auto"/>
        <w:left w:val="none" w:sz="0" w:space="0" w:color="auto"/>
        <w:bottom w:val="none" w:sz="0" w:space="0" w:color="auto"/>
        <w:right w:val="none" w:sz="0" w:space="0" w:color="auto"/>
      </w:divBdr>
      <w:divsChild>
        <w:div w:id="1237782742">
          <w:marLeft w:val="0"/>
          <w:marRight w:val="0"/>
          <w:marTop w:val="0"/>
          <w:marBottom w:val="0"/>
          <w:divBdr>
            <w:top w:val="none" w:sz="0" w:space="0" w:color="auto"/>
            <w:left w:val="none" w:sz="0" w:space="0" w:color="auto"/>
            <w:bottom w:val="none" w:sz="0" w:space="0" w:color="auto"/>
            <w:right w:val="none" w:sz="0" w:space="0" w:color="auto"/>
          </w:divBdr>
          <w:divsChild>
            <w:div w:id="680543642">
              <w:marLeft w:val="0"/>
              <w:marRight w:val="0"/>
              <w:marTop w:val="0"/>
              <w:marBottom w:val="0"/>
              <w:divBdr>
                <w:top w:val="none" w:sz="0" w:space="0" w:color="auto"/>
                <w:left w:val="none" w:sz="0" w:space="0" w:color="auto"/>
                <w:bottom w:val="none" w:sz="0" w:space="0" w:color="auto"/>
                <w:right w:val="none" w:sz="0" w:space="0" w:color="auto"/>
              </w:divBdr>
              <w:divsChild>
                <w:div w:id="900797502">
                  <w:marLeft w:val="0"/>
                  <w:marRight w:val="0"/>
                  <w:marTop w:val="0"/>
                  <w:marBottom w:val="0"/>
                  <w:divBdr>
                    <w:top w:val="none" w:sz="0" w:space="0" w:color="auto"/>
                    <w:left w:val="none" w:sz="0" w:space="0" w:color="auto"/>
                    <w:bottom w:val="none" w:sz="0" w:space="0" w:color="auto"/>
                    <w:right w:val="none" w:sz="0" w:space="0" w:color="auto"/>
                  </w:divBdr>
                  <w:divsChild>
                    <w:div w:id="1106467177">
                      <w:marLeft w:val="0"/>
                      <w:marRight w:val="0"/>
                      <w:marTop w:val="0"/>
                      <w:marBottom w:val="0"/>
                      <w:divBdr>
                        <w:top w:val="none" w:sz="0" w:space="0" w:color="auto"/>
                        <w:left w:val="none" w:sz="0" w:space="0" w:color="auto"/>
                        <w:bottom w:val="none" w:sz="0" w:space="0" w:color="auto"/>
                        <w:right w:val="none" w:sz="0" w:space="0" w:color="auto"/>
                      </w:divBdr>
                      <w:divsChild>
                        <w:div w:id="561260135">
                          <w:marLeft w:val="0"/>
                          <w:marRight w:val="0"/>
                          <w:marTop w:val="0"/>
                          <w:marBottom w:val="0"/>
                          <w:divBdr>
                            <w:top w:val="none" w:sz="0" w:space="0" w:color="auto"/>
                            <w:left w:val="none" w:sz="0" w:space="0" w:color="auto"/>
                            <w:bottom w:val="none" w:sz="0" w:space="0" w:color="auto"/>
                            <w:right w:val="none" w:sz="0" w:space="0" w:color="auto"/>
                          </w:divBdr>
                          <w:divsChild>
                            <w:div w:id="1817528065">
                              <w:marLeft w:val="0"/>
                              <w:marRight w:val="0"/>
                              <w:marTop w:val="0"/>
                              <w:marBottom w:val="0"/>
                              <w:divBdr>
                                <w:top w:val="none" w:sz="0" w:space="0" w:color="auto"/>
                                <w:left w:val="none" w:sz="0" w:space="0" w:color="auto"/>
                                <w:bottom w:val="none" w:sz="0" w:space="0" w:color="auto"/>
                                <w:right w:val="none" w:sz="0" w:space="0" w:color="auto"/>
                              </w:divBdr>
                              <w:divsChild>
                                <w:div w:id="54931779">
                                  <w:marLeft w:val="0"/>
                                  <w:marRight w:val="0"/>
                                  <w:marTop w:val="0"/>
                                  <w:marBottom w:val="0"/>
                                  <w:divBdr>
                                    <w:top w:val="none" w:sz="0" w:space="0" w:color="auto"/>
                                    <w:left w:val="none" w:sz="0" w:space="0" w:color="auto"/>
                                    <w:bottom w:val="none" w:sz="0" w:space="0" w:color="auto"/>
                                    <w:right w:val="none" w:sz="0" w:space="0" w:color="auto"/>
                                  </w:divBdr>
                                  <w:divsChild>
                                    <w:div w:id="1572931558">
                                      <w:marLeft w:val="0"/>
                                      <w:marRight w:val="0"/>
                                      <w:marTop w:val="0"/>
                                      <w:marBottom w:val="0"/>
                                      <w:divBdr>
                                        <w:top w:val="none" w:sz="0" w:space="0" w:color="auto"/>
                                        <w:left w:val="none" w:sz="0" w:space="0" w:color="auto"/>
                                        <w:bottom w:val="none" w:sz="0" w:space="0" w:color="auto"/>
                                        <w:right w:val="none" w:sz="0" w:space="0" w:color="auto"/>
                                      </w:divBdr>
                                      <w:divsChild>
                                        <w:div w:id="124277518">
                                          <w:marLeft w:val="0"/>
                                          <w:marRight w:val="0"/>
                                          <w:marTop w:val="0"/>
                                          <w:marBottom w:val="0"/>
                                          <w:divBdr>
                                            <w:top w:val="none" w:sz="0" w:space="0" w:color="auto"/>
                                            <w:left w:val="none" w:sz="0" w:space="0" w:color="auto"/>
                                            <w:bottom w:val="none" w:sz="0" w:space="0" w:color="auto"/>
                                            <w:right w:val="none" w:sz="0" w:space="0" w:color="auto"/>
                                          </w:divBdr>
                                          <w:divsChild>
                                            <w:div w:id="1439326128">
                                              <w:marLeft w:val="0"/>
                                              <w:marRight w:val="0"/>
                                              <w:marTop w:val="0"/>
                                              <w:marBottom w:val="0"/>
                                              <w:divBdr>
                                                <w:top w:val="none" w:sz="0" w:space="0" w:color="auto"/>
                                                <w:left w:val="none" w:sz="0" w:space="0" w:color="auto"/>
                                                <w:bottom w:val="none" w:sz="0" w:space="0" w:color="auto"/>
                                                <w:right w:val="none" w:sz="0" w:space="0" w:color="auto"/>
                                              </w:divBdr>
                                              <w:divsChild>
                                                <w:div w:id="845898140">
                                                  <w:marLeft w:val="0"/>
                                                  <w:marRight w:val="0"/>
                                                  <w:marTop w:val="0"/>
                                                  <w:marBottom w:val="0"/>
                                                  <w:divBdr>
                                                    <w:top w:val="none" w:sz="0" w:space="0" w:color="auto"/>
                                                    <w:left w:val="none" w:sz="0" w:space="0" w:color="auto"/>
                                                    <w:bottom w:val="none" w:sz="0" w:space="0" w:color="auto"/>
                                                    <w:right w:val="none" w:sz="0" w:space="0" w:color="auto"/>
                                                  </w:divBdr>
                                                  <w:divsChild>
                                                    <w:div w:id="813713461">
                                                      <w:marLeft w:val="0"/>
                                                      <w:marRight w:val="0"/>
                                                      <w:marTop w:val="0"/>
                                                      <w:marBottom w:val="0"/>
                                                      <w:divBdr>
                                                        <w:top w:val="none" w:sz="0" w:space="0" w:color="auto"/>
                                                        <w:left w:val="none" w:sz="0" w:space="0" w:color="auto"/>
                                                        <w:bottom w:val="none" w:sz="0" w:space="0" w:color="auto"/>
                                                        <w:right w:val="none" w:sz="0" w:space="0" w:color="auto"/>
                                                      </w:divBdr>
                                                      <w:divsChild>
                                                        <w:div w:id="13134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Kirsch</dc:creator>
  <cp:keywords/>
  <dc:description/>
  <cp:lastModifiedBy>David Kirsch</cp:lastModifiedBy>
  <cp:revision>1</cp:revision>
  <dcterms:created xsi:type="dcterms:W3CDTF">2025-01-08T23:46:00Z</dcterms:created>
  <dcterms:modified xsi:type="dcterms:W3CDTF">2025-01-08T23:50:00Z</dcterms:modified>
</cp:coreProperties>
</file>